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A86" w:rsidRPr="001A3A86" w:rsidRDefault="001A3A86" w:rsidP="001A3A86">
      <w:pPr>
        <w:spacing w:after="48" w:line="240" w:lineRule="auto"/>
        <w:outlineLvl w:val="0"/>
        <w:rPr>
          <w:rFonts w:ascii="Arial Narrow" w:eastAsia="Times New Roman" w:hAnsi="Arial Narrow" w:cs="Times New Roman"/>
          <w:color w:val="C80000"/>
          <w:kern w:val="36"/>
          <w:sz w:val="37"/>
          <w:szCs w:val="37"/>
          <w:lang w:eastAsia="cs-CZ"/>
        </w:rPr>
      </w:pPr>
      <w:bookmarkStart w:id="0" w:name="_GoBack"/>
      <w:bookmarkEnd w:id="0"/>
      <w:r w:rsidRPr="001A3A86">
        <w:rPr>
          <w:rFonts w:ascii="Arial Narrow" w:eastAsia="Times New Roman" w:hAnsi="Arial Narrow" w:cs="Times New Roman"/>
          <w:color w:val="C80000"/>
          <w:kern w:val="36"/>
          <w:sz w:val="37"/>
          <w:szCs w:val="37"/>
          <w:lang w:eastAsia="cs-CZ"/>
        </w:rPr>
        <w:t xml:space="preserve">Krizové řízení </w:t>
      </w:r>
      <w:r w:rsidR="00436EF1">
        <w:rPr>
          <w:rFonts w:ascii="Arial Narrow" w:eastAsia="Times New Roman" w:hAnsi="Arial Narrow" w:cs="Times New Roman"/>
          <w:color w:val="C80000"/>
          <w:kern w:val="36"/>
          <w:sz w:val="37"/>
          <w:szCs w:val="37"/>
          <w:lang w:eastAsia="cs-CZ"/>
        </w:rPr>
        <w:t>obce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Krizové řízení je nedílnou součástí řízení státu, organizace či jiné instituce. </w:t>
      </w:r>
      <w:r w:rsidRPr="001A3A8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Jeho cílem je předcházet vzniku možných kritických situací, zajistit všeobecnou přípravu na zvládnutí potenciálně možných kritických situací, zajistit jejich zvládnutí v rámci vlastní působnosti orgánu krizového řízení a úkolů uložených vyššími orgány krizového řízení, nastartovat obnovu a další rozvoj. </w:t>
      </w: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Aktuálně a v širších souvislostech je krizové řízení chápáno jako nástroj pro zajištění trvale udržitelného rozvoje společnosti, organizace území a státu.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</w:p>
    <w:p w:rsidR="001A3A86" w:rsidRPr="001A3A86" w:rsidRDefault="001A3A86" w:rsidP="001A3A86">
      <w:pPr>
        <w:shd w:val="clear" w:color="auto" w:fill="FFFFFF"/>
        <w:spacing w:after="48" w:line="341" w:lineRule="atLeast"/>
        <w:outlineLvl w:val="1"/>
        <w:rPr>
          <w:rFonts w:ascii="Arial Narrow" w:eastAsia="Times New Roman" w:hAnsi="Arial Narrow" w:cs="Times New Roman"/>
          <w:color w:val="305699"/>
          <w:sz w:val="27"/>
          <w:szCs w:val="27"/>
          <w:lang w:eastAsia="cs-CZ"/>
        </w:rPr>
      </w:pPr>
      <w:r w:rsidRPr="001A3A86">
        <w:rPr>
          <w:rFonts w:ascii="Arial Narrow" w:eastAsia="Times New Roman" w:hAnsi="Arial Narrow" w:cs="Times New Roman"/>
          <w:color w:val="305699"/>
          <w:sz w:val="27"/>
          <w:szCs w:val="27"/>
          <w:lang w:eastAsia="cs-CZ"/>
        </w:rPr>
        <w:t>Důležitá telefonní čísla: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Hasičský záchranný sbor</w:t>
      </w: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150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Záchranná služba</w:t>
      </w: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155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Záchranná služba Samaritáni ČR</w:t>
      </w: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– dispečink 315 722 222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Městská policie</w:t>
      </w: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156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Policie ČR</w:t>
      </w: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158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Tísňová linka</w:t>
      </w: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112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Poruchy plyn</w:t>
      </w: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1239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Poruchy elektrické sítě</w:t>
      </w: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840 850 860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Poruchy vody</w:t>
      </w: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840 121 121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Ekologické centrum</w:t>
      </w: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Kralupy nad Vltavou (po – pá: 6 – 22) 800 100 584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cs-CZ"/>
        </w:rPr>
        <w:t>Linka 112 je Evropské číslo tísňového volání. Z tohoto čísla jsou hovory přepojovány na všechny výše uvedené linky tísňového volání.</w:t>
      </w:r>
    </w:p>
    <w:p w:rsidR="001A3A86" w:rsidRPr="001A3A86" w:rsidRDefault="001A3A86" w:rsidP="001A3A86">
      <w:pPr>
        <w:pStyle w:val="Nadpis1"/>
        <w:shd w:val="clear" w:color="auto" w:fill="FFFFFF"/>
        <w:spacing w:before="0" w:beforeAutospacing="0" w:after="48" w:afterAutospacing="0"/>
        <w:rPr>
          <w:rFonts w:ascii="Arial Narrow" w:hAnsi="Arial Narrow"/>
          <w:b w:val="0"/>
          <w:bCs w:val="0"/>
          <w:color w:val="C80000"/>
          <w:sz w:val="37"/>
          <w:szCs w:val="37"/>
        </w:rPr>
      </w:pPr>
      <w:r w:rsidRPr="001A3A86">
        <w:rPr>
          <w:rFonts w:ascii="Arial Narrow" w:hAnsi="Arial Narrow"/>
          <w:b w:val="0"/>
          <w:bCs w:val="0"/>
          <w:color w:val="C80000"/>
          <w:sz w:val="37"/>
          <w:szCs w:val="37"/>
        </w:rPr>
        <w:t>Jak se zachovat při hlavních mimořádných událostech</w:t>
      </w:r>
    </w:p>
    <w:p w:rsidR="001A3A86" w:rsidRPr="001A3A86" w:rsidRDefault="001A3A86" w:rsidP="001A3A86">
      <w:pPr>
        <w:shd w:val="clear" w:color="auto" w:fill="FFFFFF"/>
        <w:spacing w:after="48" w:line="341" w:lineRule="atLeast"/>
        <w:outlineLvl w:val="1"/>
        <w:rPr>
          <w:rFonts w:ascii="Arial Narrow" w:eastAsia="Times New Roman" w:hAnsi="Arial Narrow" w:cs="Times New Roman"/>
          <w:color w:val="305699"/>
          <w:sz w:val="27"/>
          <w:szCs w:val="27"/>
          <w:lang w:eastAsia="cs-CZ"/>
        </w:rPr>
      </w:pPr>
      <w:r w:rsidRPr="001A3A86">
        <w:rPr>
          <w:rFonts w:ascii="Arial Narrow" w:eastAsia="Times New Roman" w:hAnsi="Arial Narrow" w:cs="Times New Roman"/>
          <w:color w:val="305699"/>
          <w:sz w:val="27"/>
          <w:szCs w:val="27"/>
          <w:lang w:eastAsia="cs-CZ"/>
        </w:rPr>
        <w:t>V případě úniku nebezpečné chemické látky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· okamžitě opustit volné prostranství a vyhledat úkryt v nejbližší budově. Pokud je to možné, zdržovat se na straně budovy odvrácené od místa úniku a ve vyšších patrech (většina nebezpečných látek je těžší než vzduch),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· lze-li to provést, utěsnit okna, dveře a ventilační otvory a vypnout odsávání v kuchyni a klimatizaci,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· pokud je ve vlastnictví ochranná plynová maska s filtrem, použít ji,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· v případě kdy není k dispozici ochranná maska a nebezpečná škodlivina proniká do místnosti, dýchat přes navlhčený kapesník, ručník, či jakékoliv textilní látky (příp. mnohonásobně přeložené navlhčené papírové ubrousky), přiložené k nosu a ústům,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· poslouchat pokyny záchranných složek IZS a vedení města a neopouštět ochranné prostory do doby vydání pokynu k jejich možnému opuštění.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Ochrana dýchacích cest improvizovanými ochrannými prostředky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cs-CZ"/>
        </w:rPr>
        <w:t>Nejvhodnějším způsobem je překrytí úst a nosu za použití: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· vodou mírně navlhčené roušky z kapesníku, froté ručníku, utěrky, kusu flanelové látky,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· navlhčené buničité vaty,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lastRenderedPageBreak/>
        <w:t xml:space="preserve">· mnohonásobně přeloženého, navlhčeného toaletního papíru, ubrousku </w:t>
      </w:r>
      <w:proofErr w:type="gramStart"/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apod..</w:t>
      </w:r>
      <w:proofErr w:type="gramEnd"/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Uvedené prostředky se upevní v zátylku převázaným šátkem či šálou.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Vlhčení se provádí vodou či vodný roztok sody nebo kyseliny citrónové (podle vlastností ohrožujícího plynu).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b/>
          <w:bCs/>
          <w:i/>
          <w:iCs/>
          <w:color w:val="000000"/>
          <w:sz w:val="20"/>
          <w:szCs w:val="20"/>
          <w:lang w:eastAsia="cs-CZ"/>
        </w:rPr>
        <w:t>Pro čpavek – amoniak</w:t>
      </w:r>
      <w:r w:rsidRPr="001A3A86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cs-CZ"/>
        </w:rPr>
        <w:t> (plyn zásaditého charakteru) – příprava ochranného roztoku: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100 g kyseliny citrónové (asi 6 polévkových lžic) vsypat do 1 litru vody a důkladně rozmíchat. V případě, že není k dispozici kyselina citrónová, je možné jako ochranný roztok používat potraviny, které kyselinu citrónovou obsahují – džusy, citrónová šťáva, oranžády, limonády atd.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b/>
          <w:bCs/>
          <w:i/>
          <w:iCs/>
          <w:color w:val="000000"/>
          <w:sz w:val="20"/>
          <w:szCs w:val="20"/>
          <w:lang w:eastAsia="cs-CZ"/>
        </w:rPr>
        <w:t>Pro plyny kyselého charakteru</w:t>
      </w:r>
      <w:r w:rsidRPr="001A3A86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cs-CZ"/>
        </w:rPr>
        <w:t> (např. chlór, kysličník siřičitý, kysličníky dusíku apod.)</w:t>
      </w: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: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50 g jedlé sody – zažívací soda bikarbona (asi 5 polévkových lžic) vsypat do 1 litru vody a důkladně rozmíchat.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</w:p>
    <w:p w:rsidR="001A3A86" w:rsidRPr="001A3A86" w:rsidRDefault="001A3A86" w:rsidP="001A3A86">
      <w:pPr>
        <w:shd w:val="clear" w:color="auto" w:fill="FFFFFF"/>
        <w:spacing w:after="48" w:line="341" w:lineRule="atLeast"/>
        <w:outlineLvl w:val="1"/>
        <w:rPr>
          <w:rFonts w:ascii="Arial Narrow" w:eastAsia="Times New Roman" w:hAnsi="Arial Narrow" w:cs="Times New Roman"/>
          <w:color w:val="305699"/>
          <w:sz w:val="27"/>
          <w:szCs w:val="27"/>
          <w:lang w:eastAsia="cs-CZ"/>
        </w:rPr>
      </w:pPr>
      <w:r w:rsidRPr="001A3A86">
        <w:rPr>
          <w:rFonts w:ascii="Arial Narrow" w:eastAsia="Times New Roman" w:hAnsi="Arial Narrow" w:cs="Times New Roman"/>
          <w:color w:val="305699"/>
          <w:sz w:val="27"/>
          <w:szCs w:val="27"/>
          <w:lang w:eastAsia="cs-CZ"/>
        </w:rPr>
        <w:t>V případě vzniku větrné smršti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· opustit co nejrychleji volné prostranství a ukrýt se do nejbližší pevné budovy,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· pokud je v budově úkryt civilní ochrany nebo sklepní prostor, ukrýt se v něm,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· při ukrytí v nadzemních částech budovy uzavřít a co nejlépe zabezpečit okna, okenice a dveře na návětrné strany,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· je-li to možné otevřít okna či dveře na závětrné straně (vyrovnání tlaku vzdušných proudů v budově),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· pohyblivé věci a dopravní prostředky umístit pokud možno do závětrných stran budov.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</w:p>
    <w:p w:rsidR="001A3A86" w:rsidRPr="001A3A86" w:rsidRDefault="001A3A86" w:rsidP="001A3A86">
      <w:pPr>
        <w:shd w:val="clear" w:color="auto" w:fill="FFFFFF"/>
        <w:spacing w:after="48" w:line="341" w:lineRule="atLeast"/>
        <w:outlineLvl w:val="1"/>
        <w:rPr>
          <w:rFonts w:ascii="Arial Narrow" w:eastAsia="Times New Roman" w:hAnsi="Arial Narrow" w:cs="Times New Roman"/>
          <w:color w:val="305699"/>
          <w:sz w:val="27"/>
          <w:szCs w:val="27"/>
          <w:lang w:eastAsia="cs-CZ"/>
        </w:rPr>
      </w:pPr>
      <w:r w:rsidRPr="001A3A86">
        <w:rPr>
          <w:rFonts w:ascii="Arial Narrow" w:eastAsia="Times New Roman" w:hAnsi="Arial Narrow" w:cs="Times New Roman"/>
          <w:color w:val="305699"/>
          <w:sz w:val="27"/>
          <w:szCs w:val="27"/>
          <w:lang w:eastAsia="cs-CZ"/>
        </w:rPr>
        <w:t>V případě nebezpečí povodně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· uzavřít a zabezpečit okna a dveře sklepů a přízemí budov,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· pokud je to možné, odstěhovat cenné věci z přízemí do vyšších pater,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· odvézt automobil ze záplavového území a zaparkovat jej na bezpečném místě,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· v případě vlastnictví pozemku v záplavovém území odstranit z něho odplavitelný materiál, nebo jej zajistit proti odplavení. Odvézt na bezpečné místo chemikálie a skladované pohonné hmoty (garáže),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· připravit evakuaci domácích a hospodářských zvířat,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· připravit si evakuační zavazadlo,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· při vyhlášení evakuace opustit ohrožený prostor. Není-li možné zajistit si náhradní ubytování vlastními silami, přesunout se do shromaždišť evakuovaných (evakuačních středisek), o kterých bude veřejnost informována.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b/>
          <w:bCs/>
          <w:i/>
          <w:iCs/>
          <w:color w:val="000000"/>
          <w:sz w:val="20"/>
          <w:szCs w:val="20"/>
          <w:lang w:eastAsia="cs-CZ"/>
        </w:rPr>
        <w:t>Evakuace obyvatelstva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Varování, evakuaci a ukrytí osob před hrozícím nebezpečím zajišťují orgány obce. Při provádění záchranných a likvidačních prací je oprávněn nařídit evakuaci osob rovněž velitel zásahu (zpravidla člen HZS). Evakuace je jedním z opatření, které bude vydáno vždy, pokud nebude možno zajistit ochranu osob v místech jejich pobytu jiným způsobem.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Aktuální plán evakuace pro případ povodně je zpracován krizovým řízením městského úřadu a evakuaci z ohroženého místa organizuje po dohodě s velitelem zásahu starosta města.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lastRenderedPageBreak/>
        <w:t>Evakuací se zabezpečuje přemístění osob, zvířat, předmětů kulturní hodnoty, technického zařízení, případně strojů a materiálu k zachování nutné výroby a nebezpečných látek z míst ohrožených mimořádnou událostí. Evakuace se provádí z míst ohrožených mimořádnou událostí do míst, která zajišťují pro evakuované obyvatelstvo náhradní ubytování a stravování.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Evakuace se vztahuje na všechny osoby v místech ohrožených mimořádnou událostí s výjimkou těch, které se budou podílet na záchranných pracích a na řízení evakuace.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Důvodem pro vyhlášení evakuace může být: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· povodeň nebo zátopová vlna,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· nebezpečí zamoření chemickými látkami,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· požár,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· hrozící výbuch,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· stavební narušení objektu apod.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Při nařízené evakuaci jsou občané povinní zejména: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· dodržovat pokyny složek IZS a orgánů zabezpečujících evakuaci,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· uhasit oheň v topidlech,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· uzavřít přívod vody a plynu a vypnout elektrické spotřebiče (mimo ledniček a mrazniček),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· ověřit zda sousedé vědí, že mají opustit byt – lokalitu,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· dětem vložit do kapsy oděvu cedulku se jménem a adresou,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· vzít evakuační zavazadlo označené jménem a adresou,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· uzavřít okna a uzamknout byt,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· dostavit se na určené místo podle vyhlašovaných pokynů orgánů obce,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· nechat volné průjezdné šířky komunikací k nástupním plochám pro požární techniku a ke zdrojům vody.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Obsah evakuačního zavazadla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</w:p>
    <w:p w:rsidR="001A3A86" w:rsidRPr="001A3A86" w:rsidRDefault="001A3A86" w:rsidP="001A3A86">
      <w:pPr>
        <w:shd w:val="clear" w:color="auto" w:fill="FFFFFF"/>
        <w:spacing w:after="0" w:line="341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noProof/>
          <w:color w:val="000000"/>
          <w:sz w:val="20"/>
          <w:szCs w:val="20"/>
          <w:lang w:eastAsia="cs-CZ"/>
        </w:rPr>
        <w:drawing>
          <wp:inline distT="0" distB="0" distL="0" distR="0">
            <wp:extent cx="1857375" cy="2333625"/>
            <wp:effectExtent l="0" t="0" r="9525" b="9525"/>
            <wp:docPr id="1" name="Obrázek 1" descr="obsah evakuačního balíčku">
              <a:hlinkClick xmlns:a="http://schemas.openxmlformats.org/drawingml/2006/main" r:id="rId4" tgtFrame="&quot;_blank&quot;" tooltip="&quot;obsah evakuačního balíčku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sah evakuačního balíčku">
                      <a:hlinkClick r:id="rId4" tgtFrame="&quot;_blank&quot;" tooltip="&quot;obsah evakuačního balíčku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lastRenderedPageBreak/>
        <w:t>Evakuační zavazadlo se připravuje pro případ puštění bytu v důsledku vzniku mimořádné situace nebo nařízené evakuace. Jako evakuační zavazadlo poslouží např. batoh, cestovní taška nebo kufr. Zavazadlo označte svým jménem a adresou.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cs-CZ"/>
        </w:rPr>
        <w:t>Zavazadlo obsahuje: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· základní trvanlivé potraviny, nejlépe v konzervách, dobře zabalený chléb a hlavně pitnou vodu,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· předměty denní potřeby – jídelní misky a příbor, umělohmotná nebo polní láhev, nůž, provázek, šitíčko, zavírací špendlík, otvírač na konzervy,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· osobní doklady, peníze, pojistné smlouvy a cennosti,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· nádoby s tekutinami – voda, čaj, šťávy apod.,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· přenosné rádio s rezervními bateriemi,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· toaletní a hygienické potřeby – toaletní papír, mýdlo, kartáček na zuby a zubní pasta, ručník,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· osobní léky a další prostředky – doporučujeme tlakový obvaz, léky tišící bolet, snižující horečku, dezinfekční nebo antiseptické prostředky,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· spací pytel, deka, přikrývka, karimatka, nafukovací lehátko,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· náhradní prádlo, náhradní obuv a oblečení, pláštěnka, šátek, pokrývka hlavy,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· pro děti hračka, knihy a další prostředky pro zkrácení dlouhé chvíle,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· bateriová svítilna, zápalky, svíčky, zapalovač.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Nelze s sebou brát objemné předměty, rychle se kazící potraviny, alkohol, zbraně, jedovaté látky a zbytečné věci.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b/>
          <w:bCs/>
          <w:i/>
          <w:iCs/>
          <w:color w:val="000000"/>
          <w:sz w:val="20"/>
          <w:szCs w:val="20"/>
          <w:lang w:eastAsia="cs-CZ"/>
        </w:rPr>
        <w:t>Ukrytí obyvatelstva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Ukrytím se rozumí využití úkrytů civilní ochrany a jiných vhodných prostorů, které se stavebními a jinými doplňkovými úpravami přizpůsobují k ochraně obyvatelstva. K tomuto účelu se využívají stále a improvizované úkryty.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Stálé úkryty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Stálé úkryty jsou již v době míru vybudované ochranné stavby k ukrytí obyvatelstva zejména za válečného stavu. Jsou vybaveny technologiemi, které umožňují dodávky nezávadného vzduchu, pitné vody, příp. elektrické energie. Člení se na stálé tlakově odolné úkryty a stálé protiradiační úkryty. Řada těchto úkrytů byla vybudována s dvouúčelovým využitím jako garáže, kina, obchody, sklady apod. Byly budovány v období studené války ve velkých městech a na územích, která byla předpokládaným cílem možného napadení zbraněmi hromadného ničení. Z tohoto důvodu je jejich rozmístění v ČR nerovnoměrné. V souvislosti s uvolněním mezinárodního napětí a snížením rizika globální raketo-jaderné války po roce 1990 byla výstavba nových stálých úkrytů zastavena. V současné době jsou některé z těchto staveb udržovány péčí obcí, na jejichž územích jsou zbudovány.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Stálé tlaku odolné úkryty zajišťují ochranu ukrývaných osob proti tlakové vlně, pronikavé radiaci, radioaktivnímu zamoření, světelnému a tepelnému impulsu, proti účinkům chemických zbraní a biologických prostředků.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Stálé protiradiační úkryty poskytují obdobnou ochranu jako stálé tlakově odolné úkryty s omezenou odolností proti účinkům tlakové vlny.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lastRenderedPageBreak/>
        <w:t>Improvizované úkryty jsou suterénní a jiné vhodné prostory obytných domů, provozních a výrobních objektů, které se za stavu ohrožení státu a za válečného stavu přizpůsobují k ochraně před účinky soudobých bojových prostředků. V míru se k ukrytí před toxickými účinky nebezpečných chemických látek využívají přirozené ochranné vlastnosti obytných a jiných budov. Jedná se zpravidla o místnosti a prostory na odvrácené straně od zdroje nebezpečí, utěsněné proti pronikání těchto látek.</w:t>
      </w:r>
    </w:p>
    <w:p w:rsidR="001A3A86" w:rsidRPr="001A3A86" w:rsidRDefault="001A3A86" w:rsidP="001A3A86">
      <w:pPr>
        <w:shd w:val="clear" w:color="auto" w:fill="FFFFFF"/>
        <w:spacing w:after="0" w:line="341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A3A8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Opatření k ukrytí obyvatelstva jsou zahrnuta do havarijních plánů krajů a obcí s rozšířenou působností a do vnějších havarijních plánů provozovatelů rizikových činností.</w:t>
      </w:r>
    </w:p>
    <w:p w:rsidR="00505192" w:rsidRDefault="00505192"/>
    <w:sectPr w:rsidR="00505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A86"/>
    <w:rsid w:val="001A3A86"/>
    <w:rsid w:val="003748AC"/>
    <w:rsid w:val="00436EF1"/>
    <w:rsid w:val="0050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6A54BA-37D3-4A39-9B1A-7A2E428EE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A3A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1A3A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3A8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A3A8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A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1A3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8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mestokralupy.cz/gallery/pages/mesto/krizove-rizeni-mesta/jak-se-zachovat-pri-hlavnich-mimoradnych-udalostech/69.jp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1368</Words>
  <Characters>8073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Kralupy nad Vltavou</Company>
  <LinksUpToDate>false</LinksUpToDate>
  <CharactersWithSpaces>9423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Nedbalová</dc:creator>
  <cp:keywords/>
  <dc:description/>
  <cp:lastModifiedBy>Ujezdec</cp:lastModifiedBy>
  <cp:revision>2</cp:revision>
  <dcterms:created xsi:type="dcterms:W3CDTF">2016-12-08T15:56:00Z</dcterms:created>
  <dcterms:modified xsi:type="dcterms:W3CDTF">2016-12-08T15:56:00Z</dcterms:modified>
</cp:coreProperties>
</file>