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86" w:rsidRPr="001A3A86" w:rsidRDefault="001A3A86" w:rsidP="001A3A86">
      <w:pPr>
        <w:spacing w:after="48" w:line="240" w:lineRule="auto"/>
        <w:outlineLvl w:val="0"/>
        <w:rPr>
          <w:rFonts w:ascii="Arial Narrow" w:eastAsia="Times New Roman" w:hAnsi="Arial Narrow" w:cs="Times New Roman"/>
          <w:color w:val="C80000"/>
          <w:kern w:val="36"/>
          <w:sz w:val="37"/>
          <w:szCs w:val="37"/>
          <w:lang w:eastAsia="cs-CZ"/>
        </w:rPr>
      </w:pPr>
      <w:bookmarkStart w:id="0" w:name="_GoBack"/>
      <w:bookmarkEnd w:id="0"/>
      <w:r w:rsidRPr="001A3A86">
        <w:rPr>
          <w:rFonts w:ascii="Arial Narrow" w:eastAsia="Times New Roman" w:hAnsi="Arial Narrow" w:cs="Times New Roman"/>
          <w:color w:val="C80000"/>
          <w:kern w:val="36"/>
          <w:sz w:val="37"/>
          <w:szCs w:val="37"/>
          <w:lang w:eastAsia="cs-CZ"/>
        </w:rPr>
        <w:t xml:space="preserve">Krizové řízení </w:t>
      </w:r>
      <w:r w:rsidR="00436EF1">
        <w:rPr>
          <w:rFonts w:ascii="Arial Narrow" w:eastAsia="Times New Roman" w:hAnsi="Arial Narrow" w:cs="Times New Roman"/>
          <w:color w:val="C80000"/>
          <w:kern w:val="36"/>
          <w:sz w:val="37"/>
          <w:szCs w:val="37"/>
          <w:lang w:eastAsia="cs-CZ"/>
        </w:rPr>
        <w:t>obce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Krizové řízení je nedílnou součástí řízení státu, organizace či jiné instituce. </w:t>
      </w:r>
      <w:r w:rsidRPr="001A3A8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Jeho cílem je předcházet vzniku možných kritických situací, zajistit všeobecnou přípravu na zvládnutí potenciálně možných kritických situací, zajistit jejich zvládnutí v rámci vlastní působnosti orgánu krizového řízení a úkolů uložených vyššími orgány krizového řízení, nastartovat obnovu a další rozvoj. </w:t>
      </w: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Aktuálně a v širších souvislostech je krizové řízení chápáno jako nástroj pro zajištění trvale udržitelného rozvoje společnosti, organizace území a státu.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</w:p>
    <w:p w:rsidR="001A3A86" w:rsidRPr="001A3A86" w:rsidRDefault="001A3A86" w:rsidP="001A3A86">
      <w:pPr>
        <w:shd w:val="clear" w:color="auto" w:fill="FFFFFF"/>
        <w:spacing w:after="48" w:line="341" w:lineRule="atLeast"/>
        <w:outlineLvl w:val="1"/>
        <w:rPr>
          <w:rFonts w:ascii="Arial Narrow" w:eastAsia="Times New Roman" w:hAnsi="Arial Narrow" w:cs="Times New Roman"/>
          <w:color w:val="305699"/>
          <w:sz w:val="27"/>
          <w:szCs w:val="27"/>
          <w:lang w:eastAsia="cs-CZ"/>
        </w:rPr>
      </w:pPr>
      <w:r w:rsidRPr="001A3A86">
        <w:rPr>
          <w:rFonts w:ascii="Arial Narrow" w:eastAsia="Times New Roman" w:hAnsi="Arial Narrow" w:cs="Times New Roman"/>
          <w:color w:val="305699"/>
          <w:sz w:val="27"/>
          <w:szCs w:val="27"/>
          <w:lang w:eastAsia="cs-CZ"/>
        </w:rPr>
        <w:t>Důležitá telefonní čísla: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Hasičský záchranný sbor</w:t>
      </w: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150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Záchranná služba</w:t>
      </w: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155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Záchranná služba Samaritáni ČR</w:t>
      </w: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– dispečink 315 722 222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Městská policie</w:t>
      </w: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156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Policie ČR</w:t>
      </w: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158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Tísňová linka</w:t>
      </w: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112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Poruchy plyn</w:t>
      </w: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1239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Poruchy elektrické sítě</w:t>
      </w: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840 850 860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Poruchy vody</w:t>
      </w: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840 121 121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Ekologické centrum</w:t>
      </w: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Kralupy nad Vltavou (po – pá: 6 – 22) 800 100 584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Linka 112 je Evropské číslo tísňového volání. Z tohoto čísla jsou hovory přepojovány na všechny výše uvedené linky tísňového volání.</w:t>
      </w:r>
    </w:p>
    <w:p w:rsidR="001A3A86" w:rsidRPr="001A3A86" w:rsidRDefault="001A3A86" w:rsidP="001A3A86">
      <w:pPr>
        <w:pStyle w:val="Nadpis1"/>
        <w:shd w:val="clear" w:color="auto" w:fill="FFFFFF"/>
        <w:spacing w:before="0" w:beforeAutospacing="0" w:after="48" w:afterAutospacing="0"/>
        <w:rPr>
          <w:rFonts w:ascii="Arial Narrow" w:hAnsi="Arial Narrow"/>
          <w:b w:val="0"/>
          <w:bCs w:val="0"/>
          <w:color w:val="C80000"/>
          <w:sz w:val="37"/>
          <w:szCs w:val="37"/>
        </w:rPr>
      </w:pPr>
      <w:r w:rsidRPr="001A3A86">
        <w:rPr>
          <w:rFonts w:ascii="Arial Narrow" w:hAnsi="Arial Narrow"/>
          <w:b w:val="0"/>
          <w:bCs w:val="0"/>
          <w:color w:val="C80000"/>
          <w:sz w:val="37"/>
          <w:szCs w:val="37"/>
        </w:rPr>
        <w:t>Jak se zachovat při hlavních mimořádných událostech</w:t>
      </w:r>
    </w:p>
    <w:p w:rsidR="001A3A86" w:rsidRPr="001A3A86" w:rsidRDefault="001A3A86" w:rsidP="001A3A86">
      <w:pPr>
        <w:shd w:val="clear" w:color="auto" w:fill="FFFFFF"/>
        <w:spacing w:after="48" w:line="341" w:lineRule="atLeast"/>
        <w:outlineLvl w:val="1"/>
        <w:rPr>
          <w:rFonts w:ascii="Arial Narrow" w:eastAsia="Times New Roman" w:hAnsi="Arial Narrow" w:cs="Times New Roman"/>
          <w:color w:val="305699"/>
          <w:sz w:val="27"/>
          <w:szCs w:val="27"/>
          <w:lang w:eastAsia="cs-CZ"/>
        </w:rPr>
      </w:pPr>
      <w:r w:rsidRPr="001A3A86">
        <w:rPr>
          <w:rFonts w:ascii="Arial Narrow" w:eastAsia="Times New Roman" w:hAnsi="Arial Narrow" w:cs="Times New Roman"/>
          <w:color w:val="305699"/>
          <w:sz w:val="27"/>
          <w:szCs w:val="27"/>
          <w:lang w:eastAsia="cs-CZ"/>
        </w:rPr>
        <w:t>V případě úniku nebezpečné chemické látky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okamžitě opustit volné prostranství a vyhledat úkryt v nejbližší budově. Pokud je to možné, zdržovat se na straně budovy odvrácené od místa úniku a ve vyšších patrech (většina nebezpečných látek je těžší než vzduch),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lze-li to provést, utěsnit okna, dveře a ventilační otvory a vypnout odsávání v kuchyni a klimatizaci,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pokud je ve vlastnictví ochranná plynová maska s filtrem, použít ji,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v případě kdy není k dispozici ochranná maska a nebezpečná škodlivina proniká do místnosti, dýchat přes navlhčený kapesník, ručník, či jakékoliv textilní látky (příp. mnohonásobně přeložené navlhčené papírové ubrousky), přiložené k nosu a ústům,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poslouchat pokyny záchranných složek IZS a vedení města a neopouštět ochranné prostory do doby vydání pokynu k jejich možnému opuštění.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Ochrana dýchacích cest improvizovanými ochrannými prostředky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Nejvhodnějším způsobem je překrytí úst a nosu za použití: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vodou mírně navlhčené roušky z kapesníku, froté ručníku, utěrky, kusu flanelové látky,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navlhčené buničité vaty,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 xml:space="preserve">· mnohonásobně přeloženého, navlhčeného toaletního papíru, ubrousku </w:t>
      </w:r>
      <w:proofErr w:type="gramStart"/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apod..</w:t>
      </w:r>
      <w:proofErr w:type="gramEnd"/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Uvedené prostředky se upevní v zátylku převázaným šátkem či šálou.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Vlhčení se provádí vodou či vodný roztok sody nebo kyseliny citrónové (podle vlastností ohrožujícího plynu).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cs-CZ"/>
        </w:rPr>
        <w:t>Pro čpavek – amoniak</w:t>
      </w:r>
      <w:r w:rsidRPr="001A3A86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 (plyn zásaditého charakteru) – příprava ochranného roztoku: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100 g kyseliny citrónové (asi 6 polévkových lžic) vsypat do 1 litru vody a důkladně rozmíchat. V případě, že není k dispozici kyselina citrónová, je možné jako ochranný roztok používat potraviny, které kyselinu citrónovou obsahují – džusy, citrónová šťáva, oranžády, limonády atd.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cs-CZ"/>
        </w:rPr>
        <w:t>Pro plyny kyselého charakteru</w:t>
      </w:r>
      <w:r w:rsidRPr="001A3A86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 (např. chlór, kysličník siřičitý, kysličníky dusíku apod.)</w:t>
      </w: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: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50 g jedlé sody – zažívací soda bikarbona (asi 5 polévkových lžic) vsypat do 1 litru vody a důkladně rozmíchat.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</w:p>
    <w:p w:rsidR="001A3A86" w:rsidRPr="001A3A86" w:rsidRDefault="001A3A86" w:rsidP="001A3A86">
      <w:pPr>
        <w:shd w:val="clear" w:color="auto" w:fill="FFFFFF"/>
        <w:spacing w:after="48" w:line="341" w:lineRule="atLeast"/>
        <w:outlineLvl w:val="1"/>
        <w:rPr>
          <w:rFonts w:ascii="Arial Narrow" w:eastAsia="Times New Roman" w:hAnsi="Arial Narrow" w:cs="Times New Roman"/>
          <w:color w:val="305699"/>
          <w:sz w:val="27"/>
          <w:szCs w:val="27"/>
          <w:lang w:eastAsia="cs-CZ"/>
        </w:rPr>
      </w:pPr>
      <w:r w:rsidRPr="001A3A86">
        <w:rPr>
          <w:rFonts w:ascii="Arial Narrow" w:eastAsia="Times New Roman" w:hAnsi="Arial Narrow" w:cs="Times New Roman"/>
          <w:color w:val="305699"/>
          <w:sz w:val="27"/>
          <w:szCs w:val="27"/>
          <w:lang w:eastAsia="cs-CZ"/>
        </w:rPr>
        <w:t>V případě vzniku větrné smršti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opustit co nejrychleji volné prostranství a ukrýt se do nejbližší pevné budovy,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pokud je v budově úkryt civilní ochrany nebo sklepní prostor, ukrýt se v něm,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při ukrytí v nadzemních částech budovy uzavřít a co nejlépe zabezpečit okna, okenice a dveře na návětrné strany,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je-li to možné otevřít okna či dveře na závětrné straně (vyrovnání tlaku vzdušných proudů v budově),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pohyblivé věci a dopravní prostředky umístit pokud možno do závětrných stran budov.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</w:p>
    <w:p w:rsidR="001A3A86" w:rsidRPr="001A3A86" w:rsidRDefault="001A3A86" w:rsidP="001A3A86">
      <w:pPr>
        <w:shd w:val="clear" w:color="auto" w:fill="FFFFFF"/>
        <w:spacing w:after="48" w:line="341" w:lineRule="atLeast"/>
        <w:outlineLvl w:val="1"/>
        <w:rPr>
          <w:rFonts w:ascii="Arial Narrow" w:eastAsia="Times New Roman" w:hAnsi="Arial Narrow" w:cs="Times New Roman"/>
          <w:color w:val="305699"/>
          <w:sz w:val="27"/>
          <w:szCs w:val="27"/>
          <w:lang w:eastAsia="cs-CZ"/>
        </w:rPr>
      </w:pPr>
      <w:r w:rsidRPr="001A3A86">
        <w:rPr>
          <w:rFonts w:ascii="Arial Narrow" w:eastAsia="Times New Roman" w:hAnsi="Arial Narrow" w:cs="Times New Roman"/>
          <w:color w:val="305699"/>
          <w:sz w:val="27"/>
          <w:szCs w:val="27"/>
          <w:lang w:eastAsia="cs-CZ"/>
        </w:rPr>
        <w:t>V případě nebezpečí povodně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uzavřít a zabezpečit okna a dveře sklepů a přízemí budov,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pokud je to možné, odstěhovat cenné věci z přízemí do vyšších pater,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odvézt automobil ze záplavového území a zaparkovat jej na bezpečném místě,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v případě vlastnictví pozemku v záplavovém území odstranit z něho odplavitelný materiál, nebo jej zajistit proti odplavení. Odvézt na bezpečné místo chemikálie a skladované pohonné hmoty (garáže),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připravit evakuaci domácích a hospodářských zvířat,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připravit si evakuační zavazadlo,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při vyhlášení evakuace opustit ohrožený prostor. Není-li možné zajistit si náhradní ubytování vlastními silami, přesunout se do shromaždišť evakuovaných (evakuačních středisek), o kterých bude veřejnost informována.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cs-CZ"/>
        </w:rPr>
        <w:t>Evakuace obyvatelstva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Varování, evakuaci a ukrytí osob před hrozícím nebezpečím zajišťují orgány obce. Při provádění záchranných a likvidačních prací je oprávněn nařídit evakuaci osob rovněž velitel zásahu (zpravidla člen HZS). Evakuace je jedním z opatření, které bude vydáno vždy, pokud nebude možno zajistit ochranu osob v místech jejich pobytu jiným způsobem.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Aktuální plán evakuace pro případ povodně je zpracován krizovým řízením městského úřadu a evakuaci z ohroženého místa organizuje po dohodě s velitelem zásahu starosta města.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Evakuací se zabezpečuje přemístění osob, zvířat, předmětů kulturní hodnoty, technického zařízení, případně strojů a materiálu k zachování nutné výroby a nebezpečných látek z míst ohrožených mimořádnou událostí. Evakuace se provádí z míst ohrožených mimořádnou událostí do míst, která zajišťují pro evakuované obyvatelstvo náhradní ubytování a stravování.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Evakuace se vztahuje na všechny osoby v místech ohrožených mimořádnou událostí s výjimkou těch, které se budou podílet na záchranných pracích a na řízení evakuace.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Důvodem pro vyhlášení evakuace může být: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povodeň nebo zátopová vlna,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nebezpečí zamoření chemickými látkami,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požár,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hrozící výbuch,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stavební narušení objektu apod.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Při nařízené evakuaci jsou občané povinní zejména: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dodržovat pokyny složek IZS a orgánů zabezpečujících evakuaci,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uhasit oheň v topidlech,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uzavřít přívod vody a plynu a vypnout elektrické spotřebiče (mimo ledniček a mrazniček),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ověřit zda sousedé vědí, že mají opustit byt – lokalitu,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dětem vložit do kapsy oděvu cedulku se jménem a adresou,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vzít evakuační zavazadlo označené jménem a adresou,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uzavřít okna a uzamknout byt,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dostavit se na určené místo podle vyhlašovaných pokynů orgánů obce,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nechat volné průjezdné šířky komunikací k nástupním plochám pro požární techniku a ke zdrojům vody.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Obsah evakuačního zavazadla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</w:p>
    <w:p w:rsidR="001A3A86" w:rsidRPr="001A3A86" w:rsidRDefault="001A3A86" w:rsidP="001A3A86">
      <w:pPr>
        <w:shd w:val="clear" w:color="auto" w:fill="FFFFFF"/>
        <w:spacing w:after="0" w:line="341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1857375" cy="2333625"/>
            <wp:effectExtent l="0" t="0" r="9525" b="9525"/>
            <wp:docPr id="1" name="Obrázek 1" descr="obsah evakuačního balíčku">
              <a:hlinkClick xmlns:a="http://schemas.openxmlformats.org/drawingml/2006/main" r:id="rId4" tgtFrame="&quot;_blank&quot;" tooltip="&quot;obsah evakuačního balíč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ah evakuačního balíčku">
                      <a:hlinkClick r:id="rId4" tgtFrame="&quot;_blank&quot;" tooltip="&quot;obsah evakuačního balíčk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Evakuační zavazadlo se připravuje pro případ puštění bytu v důsledku vzniku mimořádné situace nebo nařízené evakuace. Jako evakuační zavazadlo poslouží např. batoh, cestovní taška nebo kufr. Zavazadlo označte svým jménem a adresou.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Zavazadlo obsahuje: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základní trvanlivé potraviny, nejlépe v konzervách, dobře zabalený chléb a hlavně pitnou vodu,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předměty denní potřeby – jídelní misky a příbor, umělohmotná nebo polní láhev, nůž, provázek, šitíčko, zavírací špendlík, otvírač na konzervy,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osobní doklady, peníze, pojistné smlouvy a cennosti,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nádoby s tekutinami – voda, čaj, šťávy apod.,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přenosné rádio s rezervními bateriemi,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toaletní a hygienické potřeby – toaletní papír, mýdlo, kartáček na zuby a zubní pasta, ručník,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osobní léky a další prostředky – doporučujeme tlakový obvaz, léky tišící bolet, snižující horečku, dezinfekční nebo antiseptické prostředky,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spací pytel, deka, přikrývka, karimatka, nafukovací lehátko,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náhradní prádlo, náhradní obuv a oblečení, pláštěnka, šátek, pokrývka hlavy,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pro děti hračka, knihy a další prostředky pro zkrácení dlouhé chvíle,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· bateriová svítilna, zápalky, svíčky, zapalovač.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Nelze s sebou brát objemné předměty, rychle se kazící potraviny, alkohol, zbraně, jedovaté látky a zbytečné věci.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cs-CZ"/>
        </w:rPr>
        <w:t>Ukrytí obyvatelstva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Ukrytím se rozumí využití úkrytů civilní ochrany a jiných vhodných prostorů, které se stavebními a jinými doplňkovými úpravami přizpůsobují k ochraně obyvatelstva. K tomuto účelu se využívají stále a improvizované úkryty.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Stálé úkryty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Stálé úkryty jsou již v době míru vybudované ochranné stavby k ukrytí obyvatelstva zejména za válečného stavu. Jsou vybaveny technologiemi, které umožňují dodávky nezávadného vzduchu, pitné vody, příp. elektrické energie. Člení se na stálé tlakově odolné úkryty a stálé protiradiační úkryty. Řada těchto úkrytů byla vybudována s dvouúčelovým využitím jako garáže, kina, obchody, sklady apod. Byly budovány v období studené války ve velkých městech a na územích, která byla předpokládaným cílem možného napadení zbraněmi hromadného ničení. Z tohoto důvodu je jejich rozmístění v ČR nerovnoměrné. V souvislosti s uvolněním mezinárodního napětí a snížením rizika globální raketo-jaderné války po roce 1990 byla výstavba nových stálých úkrytů zastavena. V současné době jsou některé z těchto staveb udržovány péčí obcí, na jejichž územích jsou zbudovány.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Stálé tlaku odolné úkryty zajišťují ochranu ukrývaných osob proti tlakové vlně, pronikavé radiaci, radioaktivnímu zamoření, světelnému a tepelnému impulsu, proti účinkům chemických zbraní a biologických prostředků.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Stálé protiradiační úkryty poskytují obdobnou ochranu jako stálé tlakově odolné úkryty s omezenou odolností proti účinkům tlakové vlny.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Improvizované úkryty jsou suterénní a jiné vhodné prostory obytných domů, provozních a výrobních objektů, které se za stavu ohrožení státu a za válečného stavu přizpůsobují k ochraně před účinky soudobých bojových prostředků. V míru se k ukrytí před toxickými účinky nebezpečných chemických látek využívají přirozené ochranné vlastnosti obytných a jiných budov. Jedná se zpravidla o místnosti a prostory na odvrácené straně od zdroje nebezpečí, utěsněné proti pronikání těchto látek.</w:t>
      </w:r>
    </w:p>
    <w:p w:rsidR="001A3A86" w:rsidRPr="001A3A86" w:rsidRDefault="001A3A86" w:rsidP="001A3A86">
      <w:pPr>
        <w:shd w:val="clear" w:color="auto" w:fill="FFFFFF"/>
        <w:spacing w:after="0" w:line="341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A3A8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Opatření k ukrytí obyvatelstva jsou zahrnuta do havarijních plánů krajů a obcí s rozšířenou působností a do vnějších havarijních plánů provozovatelů rizikových činností.</w:t>
      </w:r>
    </w:p>
    <w:p w:rsidR="00505192" w:rsidRDefault="00505192"/>
    <w:sectPr w:rsidR="00505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86"/>
    <w:rsid w:val="001A3A86"/>
    <w:rsid w:val="003748AC"/>
    <w:rsid w:val="00436EF1"/>
    <w:rsid w:val="0050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A54BA-37D3-4A39-9B1A-7A2E428E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A3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A3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3A8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A3A8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A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A3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estokralupy.cz/gallery/pages/mesto/krizove-rizeni-mesta/jak-se-zachovat-pri-hlavnich-mimoradnych-udalostech/69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Nedbalová</dc:creator>
  <cp:keywords/>
  <dc:description/>
  <cp:lastModifiedBy>Ujezdec</cp:lastModifiedBy>
  <cp:revision>2</cp:revision>
  <dcterms:created xsi:type="dcterms:W3CDTF">2016-12-08T15:56:00Z</dcterms:created>
  <dcterms:modified xsi:type="dcterms:W3CDTF">2016-12-08T15:56:00Z</dcterms:modified>
</cp:coreProperties>
</file>